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4"/>
        <w:tblW w:w="0" w:type="auto"/>
        <w:tblLook w:val="04A0" w:firstRow="1" w:lastRow="0" w:firstColumn="1" w:lastColumn="0" w:noHBand="0" w:noVBand="1"/>
      </w:tblPr>
      <w:tblGrid>
        <w:gridCol w:w="1313"/>
        <w:gridCol w:w="5770"/>
        <w:gridCol w:w="6865"/>
      </w:tblGrid>
      <w:tr w:rsidR="00381230" w:rsidTr="009D67DC">
        <w:tc>
          <w:tcPr>
            <w:tcW w:w="1313" w:type="dxa"/>
          </w:tcPr>
          <w:p w:rsidR="00381230" w:rsidRPr="00315A20" w:rsidRDefault="00DA389F" w:rsidP="009F697F">
            <w:pPr>
              <w:jc w:val="center"/>
              <w:rPr>
                <w:b/>
              </w:rPr>
            </w:pPr>
            <w:r w:rsidRPr="00315A20">
              <w:rPr>
                <w:b/>
              </w:rPr>
              <w:t>PRORITY AREA</w:t>
            </w:r>
          </w:p>
        </w:tc>
        <w:tc>
          <w:tcPr>
            <w:tcW w:w="5770" w:type="dxa"/>
          </w:tcPr>
          <w:p w:rsidR="00381230" w:rsidRPr="00315A20" w:rsidRDefault="00DA389F" w:rsidP="009F697F">
            <w:pPr>
              <w:jc w:val="center"/>
              <w:rPr>
                <w:b/>
              </w:rPr>
            </w:pPr>
            <w:r w:rsidRPr="00315A20">
              <w:rPr>
                <w:b/>
              </w:rPr>
              <w:t>TARGETS</w:t>
            </w:r>
          </w:p>
        </w:tc>
        <w:tc>
          <w:tcPr>
            <w:tcW w:w="6865" w:type="dxa"/>
          </w:tcPr>
          <w:p w:rsidR="00381230" w:rsidRPr="00315A20" w:rsidRDefault="00DA389F" w:rsidP="009F697F">
            <w:pPr>
              <w:jc w:val="center"/>
              <w:rPr>
                <w:b/>
              </w:rPr>
            </w:pPr>
            <w:r w:rsidRPr="00315A20">
              <w:rPr>
                <w:b/>
              </w:rPr>
              <w:t>PERFORMANCE INDICATORS</w:t>
            </w:r>
          </w:p>
        </w:tc>
      </w:tr>
      <w:tr w:rsidR="00381230" w:rsidTr="009D67DC">
        <w:tc>
          <w:tcPr>
            <w:tcW w:w="1313" w:type="dxa"/>
          </w:tcPr>
          <w:p w:rsidR="00381230" w:rsidRDefault="000521A7" w:rsidP="00381230">
            <w:r>
              <w:t>KS 1 and KS 2</w:t>
            </w:r>
          </w:p>
        </w:tc>
        <w:tc>
          <w:tcPr>
            <w:tcW w:w="5770" w:type="dxa"/>
          </w:tcPr>
          <w:p w:rsidR="00DA389F" w:rsidRDefault="00447B0B" w:rsidP="00381230">
            <w:r>
              <w:t>Accelerate boys’ progress in reading, writing and maths in KS1 and KS2.</w:t>
            </w:r>
          </w:p>
          <w:p w:rsidR="00447B0B" w:rsidRDefault="00447B0B" w:rsidP="00381230"/>
          <w:p w:rsidR="00447B0B" w:rsidRDefault="00447B0B" w:rsidP="00381230">
            <w:r>
              <w:t>Improve the achievement of disadvantaged pupils in reading, writing and maths.</w:t>
            </w:r>
          </w:p>
        </w:tc>
        <w:tc>
          <w:tcPr>
            <w:tcW w:w="6865" w:type="dxa"/>
          </w:tcPr>
          <w:p w:rsidR="00AC3BF0" w:rsidRDefault="00447B0B" w:rsidP="0038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Boys’ progress is between 3.2 and 3.5 points in both key stages in reading, writing and maths by July 2019.</w:t>
            </w:r>
          </w:p>
          <w:p w:rsidR="00447B0B" w:rsidRDefault="00447B0B" w:rsidP="0038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Boy-girl attainment gaps to be in line with national.</w:t>
            </w:r>
          </w:p>
          <w:p w:rsidR="00447B0B" w:rsidRDefault="00447B0B" w:rsidP="0038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of disadvantaged pupils is at least 3 points in all subjects.</w:t>
            </w:r>
          </w:p>
          <w:p w:rsidR="00447B0B" w:rsidRDefault="00447B0B" w:rsidP="0038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attainment of disadvantaged pupils is more in line with others.</w:t>
            </w:r>
          </w:p>
          <w:p w:rsidR="00447B0B" w:rsidRDefault="00447B0B" w:rsidP="0038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of disadvantaged pupils make progress of at least 4 points over the year.</w:t>
            </w:r>
          </w:p>
          <w:p w:rsidR="00447B0B" w:rsidRPr="009F697F" w:rsidRDefault="00447B0B" w:rsidP="00381230">
            <w:pPr>
              <w:rPr>
                <w:sz w:val="20"/>
                <w:szCs w:val="20"/>
              </w:rPr>
            </w:pPr>
          </w:p>
        </w:tc>
      </w:tr>
      <w:tr w:rsidR="000521A7" w:rsidTr="009D67DC">
        <w:tc>
          <w:tcPr>
            <w:tcW w:w="1313" w:type="dxa"/>
          </w:tcPr>
          <w:p w:rsidR="000521A7" w:rsidRDefault="000521A7" w:rsidP="000521A7">
            <w:r>
              <w:t>EYFS</w:t>
            </w:r>
          </w:p>
        </w:tc>
        <w:tc>
          <w:tcPr>
            <w:tcW w:w="5770" w:type="dxa"/>
          </w:tcPr>
          <w:p w:rsidR="000521A7" w:rsidRDefault="000521A7" w:rsidP="000521A7">
            <w:r>
              <w:t>Close the gap between the attainment of boys and girls in reading, writing and maths.</w:t>
            </w:r>
          </w:p>
        </w:tc>
        <w:tc>
          <w:tcPr>
            <w:tcW w:w="6865" w:type="dxa"/>
          </w:tcPr>
          <w:p w:rsidR="000521A7" w:rsidRPr="009F697F" w:rsidRDefault="000521A7" w:rsidP="000521A7">
            <w:pPr>
              <w:tabs>
                <w:tab w:val="right" w:pos="6649"/>
              </w:tabs>
            </w:pPr>
            <w:r>
              <w:t xml:space="preserve">Boys’ reading, writing and maths attainment is at least 70%.  </w:t>
            </w:r>
            <w:r>
              <w:tab/>
            </w:r>
          </w:p>
        </w:tc>
      </w:tr>
      <w:tr w:rsidR="000521A7" w:rsidTr="009D67DC">
        <w:tc>
          <w:tcPr>
            <w:tcW w:w="1313" w:type="dxa"/>
          </w:tcPr>
          <w:p w:rsidR="000521A7" w:rsidRDefault="000521A7" w:rsidP="000521A7">
            <w:r>
              <w:t>SCIENCE</w:t>
            </w:r>
          </w:p>
        </w:tc>
        <w:tc>
          <w:tcPr>
            <w:tcW w:w="5770" w:type="dxa"/>
          </w:tcPr>
          <w:p w:rsidR="000521A7" w:rsidRDefault="000521A7" w:rsidP="000521A7">
            <w:r>
              <w:t>Develop an effective investigation culture in each year group by July 2019.</w:t>
            </w:r>
          </w:p>
          <w:p w:rsidR="000521A7" w:rsidRDefault="000521A7" w:rsidP="000521A7"/>
          <w:p w:rsidR="000521A7" w:rsidRDefault="000521A7" w:rsidP="000521A7">
            <w:r>
              <w:t>The leadership of science is good with outstanding features by July 2019.</w:t>
            </w:r>
          </w:p>
          <w:p w:rsidR="000521A7" w:rsidRDefault="000521A7" w:rsidP="000521A7"/>
          <w:p w:rsidR="000521A7" w:rsidRDefault="000521A7" w:rsidP="000521A7">
            <w:r>
              <w:t>The teaching of science is at least good by July 2019.</w:t>
            </w:r>
          </w:p>
          <w:p w:rsidR="000521A7" w:rsidRDefault="000521A7" w:rsidP="000521A7"/>
        </w:tc>
        <w:tc>
          <w:tcPr>
            <w:tcW w:w="6865" w:type="dxa"/>
          </w:tcPr>
          <w:p w:rsidR="000521A7" w:rsidRDefault="000521A7" w:rsidP="0005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Pupils’ books and observations evidence each class working scientifically and using relevant scientific vocabulary.</w:t>
            </w:r>
          </w:p>
          <w:p w:rsidR="000521A7" w:rsidRDefault="000521A7" w:rsidP="0005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Pupils’ books show clear evidence of attainment and progress that is at least good in all year groups.</w:t>
            </w:r>
          </w:p>
          <w:p w:rsidR="000521A7" w:rsidRDefault="000521A7" w:rsidP="0005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establish a clear vision and a culture of high expectation and source training and development that teachers subsequently endorse.</w:t>
            </w:r>
          </w:p>
          <w:p w:rsidR="000521A7" w:rsidRDefault="000521A7" w:rsidP="0005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are more confident and creative in their approaches.</w:t>
            </w:r>
          </w:p>
          <w:p w:rsidR="000521A7" w:rsidRPr="009F697F" w:rsidRDefault="000521A7" w:rsidP="0005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for science is accurate and it informs planning for lessons.</w:t>
            </w:r>
          </w:p>
        </w:tc>
      </w:tr>
      <w:tr w:rsidR="000521A7" w:rsidTr="009D67DC">
        <w:tc>
          <w:tcPr>
            <w:tcW w:w="1313" w:type="dxa"/>
          </w:tcPr>
          <w:p w:rsidR="000521A7" w:rsidRDefault="000521A7" w:rsidP="000521A7">
            <w:r>
              <w:t>Phonics</w:t>
            </w:r>
          </w:p>
        </w:tc>
        <w:tc>
          <w:tcPr>
            <w:tcW w:w="5770" w:type="dxa"/>
          </w:tcPr>
          <w:p w:rsidR="000521A7" w:rsidRDefault="000521A7" w:rsidP="000521A7">
            <w:r>
              <w:t>Close the gaps between the attainment of boys and girls in phonics in EYFS and KS1.</w:t>
            </w:r>
          </w:p>
        </w:tc>
        <w:tc>
          <w:tcPr>
            <w:tcW w:w="6865" w:type="dxa"/>
          </w:tcPr>
          <w:p w:rsidR="000521A7" w:rsidRDefault="000521A7" w:rsidP="000521A7">
            <w:r>
              <w:t xml:space="preserve">Identified gaps in Y1 and Y2 close significantly by July 2019. </w:t>
            </w:r>
          </w:p>
          <w:p w:rsidR="000521A7" w:rsidRPr="009F697F" w:rsidRDefault="000521A7" w:rsidP="000521A7"/>
        </w:tc>
      </w:tr>
      <w:tr w:rsidR="000521A7" w:rsidTr="009D67DC">
        <w:tc>
          <w:tcPr>
            <w:tcW w:w="1313" w:type="dxa"/>
          </w:tcPr>
          <w:p w:rsidR="000521A7" w:rsidRDefault="000521A7" w:rsidP="000521A7">
            <w:r>
              <w:t>ART</w:t>
            </w:r>
          </w:p>
        </w:tc>
        <w:tc>
          <w:tcPr>
            <w:tcW w:w="5770" w:type="dxa"/>
          </w:tcPr>
          <w:p w:rsidR="001C25F5" w:rsidRDefault="001C25F5" w:rsidP="000521A7"/>
          <w:p w:rsidR="000521A7" w:rsidRDefault="000521A7" w:rsidP="000521A7">
            <w:r>
              <w:t>Improve standards of teaching and learning in art.</w:t>
            </w:r>
          </w:p>
          <w:p w:rsidR="000521A7" w:rsidRDefault="000521A7" w:rsidP="000521A7">
            <w:bookmarkStart w:id="0" w:name="_GoBack"/>
            <w:bookmarkEnd w:id="0"/>
          </w:p>
        </w:tc>
        <w:tc>
          <w:tcPr>
            <w:tcW w:w="6865" w:type="dxa"/>
          </w:tcPr>
          <w:p w:rsidR="000521A7" w:rsidRDefault="000521A7" w:rsidP="000521A7">
            <w:r>
              <w:t xml:space="preserve">Achieve </w:t>
            </w:r>
            <w:proofErr w:type="spellStart"/>
            <w:r>
              <w:t>Artsmark</w:t>
            </w:r>
            <w:proofErr w:type="spellEnd"/>
            <w:r>
              <w:t xml:space="preserve"> Silver by July 2019.</w:t>
            </w:r>
          </w:p>
          <w:p w:rsidR="000521A7" w:rsidRDefault="000521A7" w:rsidP="000521A7">
            <w:r>
              <w:t>All observed lessons are at least good.</w:t>
            </w:r>
          </w:p>
          <w:p w:rsidR="000521A7" w:rsidRPr="009F697F" w:rsidRDefault="000521A7" w:rsidP="000521A7">
            <w:r>
              <w:t>Portfolios of work evidence clear progression and all outcomes are at or above the expected standards.</w:t>
            </w:r>
          </w:p>
        </w:tc>
      </w:tr>
      <w:tr w:rsidR="000521A7" w:rsidTr="009D67DC">
        <w:tc>
          <w:tcPr>
            <w:tcW w:w="1313" w:type="dxa"/>
          </w:tcPr>
          <w:p w:rsidR="000521A7" w:rsidRDefault="000F5304" w:rsidP="000521A7">
            <w:r>
              <w:t>LEADERSHIP</w:t>
            </w:r>
          </w:p>
        </w:tc>
        <w:tc>
          <w:tcPr>
            <w:tcW w:w="5770" w:type="dxa"/>
          </w:tcPr>
          <w:p w:rsidR="000521A7" w:rsidRDefault="001C25F5" w:rsidP="000521A7">
            <w:r>
              <w:t>Secure effective leadership for the longer term through success</w:t>
            </w:r>
            <w:r w:rsidR="004E4CFF">
              <w:t>ion</w:t>
            </w:r>
            <w:r>
              <w:t xml:space="preserve"> planning and staff development.</w:t>
            </w:r>
          </w:p>
        </w:tc>
        <w:tc>
          <w:tcPr>
            <w:tcW w:w="6865" w:type="dxa"/>
          </w:tcPr>
          <w:p w:rsidR="000521A7" w:rsidRDefault="001C25F5" w:rsidP="0005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have a good range of options to appoint from within for significant leadership posts in spring 2020.</w:t>
            </w:r>
          </w:p>
          <w:p w:rsidR="003B67BE" w:rsidRPr="009F697F" w:rsidRDefault="003B67BE" w:rsidP="000521A7">
            <w:pPr>
              <w:rPr>
                <w:sz w:val="20"/>
                <w:szCs w:val="20"/>
              </w:rPr>
            </w:pPr>
          </w:p>
        </w:tc>
      </w:tr>
    </w:tbl>
    <w:p w:rsidR="005B4F7E" w:rsidRPr="00DA389F" w:rsidRDefault="00381230" w:rsidP="00AC3BF0">
      <w:pPr>
        <w:jc w:val="center"/>
        <w:rPr>
          <w:b/>
        </w:rPr>
      </w:pPr>
      <w:r w:rsidRPr="00DA389F">
        <w:rPr>
          <w:b/>
        </w:rPr>
        <w:t>OVERVIEW OF SCHOOL IMPROVEMENT GOALS FOR 2018-19</w:t>
      </w:r>
    </w:p>
    <w:sectPr w:rsidR="005B4F7E" w:rsidRPr="00DA389F" w:rsidSect="003812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30"/>
    <w:rsid w:val="00037642"/>
    <w:rsid w:val="000521A7"/>
    <w:rsid w:val="000D73F9"/>
    <w:rsid w:val="000E2462"/>
    <w:rsid w:val="000F5304"/>
    <w:rsid w:val="00132827"/>
    <w:rsid w:val="001C25F5"/>
    <w:rsid w:val="001E26A7"/>
    <w:rsid w:val="0023779C"/>
    <w:rsid w:val="00244492"/>
    <w:rsid w:val="00315A20"/>
    <w:rsid w:val="00381230"/>
    <w:rsid w:val="003B67BE"/>
    <w:rsid w:val="00447B0B"/>
    <w:rsid w:val="004E4CFF"/>
    <w:rsid w:val="006570C7"/>
    <w:rsid w:val="006A0D04"/>
    <w:rsid w:val="00770D9D"/>
    <w:rsid w:val="00771C37"/>
    <w:rsid w:val="009512AA"/>
    <w:rsid w:val="009D67DC"/>
    <w:rsid w:val="009F697F"/>
    <w:rsid w:val="00AC3BF0"/>
    <w:rsid w:val="00B42BE2"/>
    <w:rsid w:val="00DA389F"/>
    <w:rsid w:val="00E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BBAE"/>
  <w15:chartTrackingRefBased/>
  <w15:docId w15:val="{81EDD38E-73C5-4C25-9D6A-9BFB080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7B5FE653</Template>
  <TotalTime>117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Charlestown Primary School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Jones</dc:creator>
  <cp:keywords/>
  <dc:description/>
  <cp:lastModifiedBy>Vincent Jones</cp:lastModifiedBy>
  <cp:revision>15</cp:revision>
  <cp:lastPrinted>2018-11-13T13:41:00Z</cp:lastPrinted>
  <dcterms:created xsi:type="dcterms:W3CDTF">2018-09-04T15:06:00Z</dcterms:created>
  <dcterms:modified xsi:type="dcterms:W3CDTF">2018-11-13T13:43:00Z</dcterms:modified>
</cp:coreProperties>
</file>